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1B" w:rsidRPr="00EF1D3D" w:rsidRDefault="00D4691B" w:rsidP="00D46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</w:pPr>
    </w:p>
    <w:tbl>
      <w:tblPr>
        <w:tblW w:w="100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094"/>
      </w:tblGrid>
      <w:tr w:rsidR="00D4691B" w:rsidTr="00D4691B">
        <w:trPr>
          <w:trHeight w:val="1306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Темы выпускных квалификационных работ</w:t>
            </w:r>
          </w:p>
          <w:p w:rsid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По направлению подготовки бакалавров 09.03.01 Информатика и вычислительная техника</w:t>
            </w:r>
          </w:p>
          <w:p w:rsidR="00D4691B" w:rsidRPr="0001306E" w:rsidRDefault="00D4691B" w:rsidP="00405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радиолокационных сигналов формируемые в РЛС для обнаружения сложных целей 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 xml:space="preserve">Выбор и реализация алгоритма калибровки АФАР на основе сравнительного анализа известных методов 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для контроля теплового режима приемо-передаюшего модуля активной фазированной антенной решетки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для расшифровки и архивации документов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Система управления СВО( системы водяного охлаждения)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управления технической поддержкой на предприятии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Голосовой ассистент для автоматизации рабочего процесса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управления бронированием апартаментов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управления кадровой сферой на предприятии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Создания даш бордов в рамках интеграции бим моделей на платформе айëт исток 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Мониторинг состояния системы вентиляции с помощью программируемого логического контроллера Cx8090 по протоколу Modbus TCP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Система мониторинга бесперебойного питания</w:t>
            </w:r>
          </w:p>
        </w:tc>
      </w:tr>
      <w:tr w:rsidR="00D4691B" w:rsidTr="00D4691B">
        <w:trPr>
          <w:trHeight w:val="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06E">
              <w:rPr>
                <w:rFonts w:ascii="Times New Roman" w:hAnsi="Times New Roman" w:cs="Times New Roman"/>
                <w:sz w:val="28"/>
                <w:szCs w:val="28"/>
              </w:rPr>
              <w:t>Информационная система визуализации работы с проектами</w:t>
            </w:r>
          </w:p>
        </w:tc>
      </w:tr>
    </w:tbl>
    <w:p w:rsidR="00D4691B" w:rsidRDefault="00D4691B" w:rsidP="00D4691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23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236"/>
      </w:tblGrid>
      <w:tr w:rsidR="00D4691B" w:rsidTr="00D4691B">
        <w:trPr>
          <w:trHeight w:val="1306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Темы выпускных квалификационных работ</w:t>
            </w:r>
          </w:p>
          <w:p w:rsidR="00D4691B" w:rsidRP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По направлению подготовки бакалавров 11.03.03 Конструирование и технология электронных средств (очная форма обучения)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 xml:space="preserve">Полосный пропускающий фильтр на основе волновода, интегрированного в подложку с полосой пропускания 8-9 ГГЦ. 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Циклотроннозащищенный комплексированный усилитель приемника РЛС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Высоковольтный модулятор для клистронов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Циклотронное защитное устройство приемников РЛС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Устройство приемопередатчик сигналов интерфейса RS-485 по оптоволоконному кабелю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 xml:space="preserve">Быстродействующий цифровой синтезатор частоты 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Калибратор приёмников миллиметрового диапазона. Конструкция и технология сборки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Расчет проектирование высоковольтного делителя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Конструирование и технология сборки модуля измерения эелектрических параметров интегральных схем</w:t>
            </w:r>
          </w:p>
        </w:tc>
      </w:tr>
      <w:tr w:rsidR="00D4691B" w:rsidTr="00D4691B">
        <w:trPr>
          <w:trHeight w:val="20"/>
        </w:trPr>
        <w:tc>
          <w:tcPr>
            <w:tcW w:w="10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01306E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1306E">
              <w:rPr>
                <w:rFonts w:ascii="Times New Roman" w:hAnsi="Times New Roman" w:cs="Times New Roman"/>
                <w:color w:val="000000"/>
                <w:sz w:val="28"/>
              </w:rPr>
              <w:t>Варакторный умножитель частоты с кратностью 7 и 10 в ВЧ диапазоне. Конструкция и технические характеристики.</w:t>
            </w:r>
          </w:p>
        </w:tc>
      </w:tr>
    </w:tbl>
    <w:p w:rsidR="00D4691B" w:rsidRDefault="00D4691B" w:rsidP="00D4691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99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52"/>
      </w:tblGrid>
      <w:tr w:rsidR="00D4691B" w:rsidTr="00D4691B">
        <w:trPr>
          <w:trHeight w:val="1306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Темы выпускных квалификационных работ</w:t>
            </w:r>
          </w:p>
          <w:p w:rsidR="00D4691B" w:rsidRP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По направлению подготовки бакалавров 11.03.04 Электроника и наноэлектроника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Исследование влияния внешних факторов на характеристики СВЧ-изделий на арсениде галия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неразрушающего контроля электрорадиоизделий на акустическом микроскопе SAM-DENEB и системе рентгеновского контроля nanome|x 180 с целью выявления признаков контрафакта(Яковлев - Зезина)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нелинейной модели полевого транзистора на основе гетероструктуры с донорно-акцепторным легированием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неразрушающего контроля дефектов (брака) электрорадиоизделий на акустическом микроскопе SAM-DENEB и системе рентгеновского контроля nanome|x 180 (Яковлев - Зезина)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Плата коммутации питания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 тепловых режимов аппаратуры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 механических напряжений,диэлектрический,электрических пленок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TEC-контроллер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Нанесение тонких металлических пленок электронолучевым методом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Ltcc платы для приёмного модуля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Многопозиционный переключатель аналоговых сигналов в керамическом корпусе типа QFN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Модель модуля для цифровой микросхемы 533ла13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электронно-оптических систем на примере однолучевого сверхмощного релятивистского кллистрона сверх высокой мощности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1B" w:rsidRPr="006E3E65" w:rsidRDefault="00D4691B" w:rsidP="004050D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нелинейной модели полевого транзистора с повышенной линейностью передаточной характеристики</w:t>
            </w:r>
          </w:p>
        </w:tc>
      </w:tr>
    </w:tbl>
    <w:p w:rsidR="00D4691B" w:rsidRDefault="00D4691B" w:rsidP="00D4691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99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52"/>
      </w:tblGrid>
      <w:tr w:rsidR="00D4691B" w:rsidTr="00D4691B">
        <w:trPr>
          <w:trHeight w:val="1306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D4691B">
            <w:pPr>
              <w:widowControl w:val="0"/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Темы выпускных квалификационных работ</w:t>
            </w:r>
          </w:p>
          <w:p w:rsidR="00D4691B" w:rsidRDefault="00D4691B" w:rsidP="00D4691B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8"/>
                <w:szCs w:val="28"/>
              </w:rPr>
              <w:t>По направлению подготовки бакалавров 11.03.03 Конструирование и технология электронных средств (очно-заочная форма обучения)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Микрополосковый делитель мощности на четыре канала.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Многоканальный усилитель с функцией бланкирования каналов для моноимпульсной РЛС воздушного базирования.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Балансный смеситель.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Микрополосковый ферритовый Х-циркулятор для приëмопередающего модуля АФАР Х-диапазона частот.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Малошумящий усилитель 10МГц-6ГГц.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Радиоприемник на частоте 433 МГц для приема сигнала с летательных аппаратов.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Коммутатор радиоканальный для подключения радиоустройств к двухпроводной линии связи.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Усилитель промежуточной частоты для приёмного тракта.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Генератор опорный частоты СВЧ диапазона. Конструкция и технология изготовлениярезонаторе.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Модуль беспроводной связи для индикатора короткого замыкания. Конструкция и технология изготовлениярезонаторе.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Широкополосная печатная антенна Х-диапазона.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Симметричный микрополосковый делитель мощности на два.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Активная антенна для измерения параметров магнитного поля.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Модуль фазовращателя с цифровым управлением.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Активная антенна для измерения электрической составляющей поля к измерителю параметров электромагнитных полей.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Усилитель с низкой неравномерностью амплитуды выходного сигнала.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Усилитель сигнала гетеродина.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Активная антенна для измерения параметров электрического поля.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Устройство проверки функционирования радиоэлектронных приборов.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Модуль для регулировки амплитуды СВЧ сигнала в диапазоне частот от 0.01 до 2 ГГц.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Приёмный модуль Х-диапазона частот.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Фильтр сосредоточенной селекции с ёмкостной связью на подвешенной подложке.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Высоковольтный источник питания для малогабаритной ЛБВ. Конструкция и технология сборки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Спиральная антенна для систем связи Х-диапазона частот.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Миниатюрный малошумящий усилитель для телекоммуникационных сетей.Конструкция и технология сборки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Усилитель Х-диапазона на прозрачной ЛБВ для РЛС. Конструкция и технология изготовления</w:t>
            </w:r>
          </w:p>
        </w:tc>
      </w:tr>
      <w:tr w:rsidR="00D4691B" w:rsidTr="00D4691B">
        <w:trPr>
          <w:trHeight w:val="20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1B" w:rsidRDefault="00D4691B" w:rsidP="004050D2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Направленный ответвитель. Конструкция и технология изготовления</w:t>
            </w:r>
          </w:p>
        </w:tc>
      </w:tr>
    </w:tbl>
    <w:p w:rsidR="00FC5308" w:rsidRDefault="00FC5308" w:rsidP="00D4691B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D4691B" w:rsidRDefault="00FC5308" w:rsidP="00FC530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6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91B"/>
    <w:rsid w:val="00B50005"/>
    <w:rsid w:val="00D4691B"/>
    <w:rsid w:val="00D63912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1C38C-EC6D-4C01-9F4E-98CA5BB5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9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Щучкин</dc:creator>
  <cp:keywords/>
  <dc:description/>
  <cp:lastModifiedBy>RePack by Diakov</cp:lastModifiedBy>
  <cp:revision>2</cp:revision>
  <cp:lastPrinted>2024-06-25T13:06:00Z</cp:lastPrinted>
  <dcterms:created xsi:type="dcterms:W3CDTF">2024-06-17T13:46:00Z</dcterms:created>
  <dcterms:modified xsi:type="dcterms:W3CDTF">2024-06-25T13:06:00Z</dcterms:modified>
</cp:coreProperties>
</file>